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EA506C" w14:textId="77777777" w:rsidR="001268A6" w:rsidRPr="001268A6" w:rsidRDefault="001268A6" w:rsidP="001268A6">
      <w:pPr>
        <w:widowControl w:val="0"/>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Purpose:</w:t>
      </w:r>
    </w:p>
    <w:p w14:paraId="121BFB1B" w14:textId="77777777" w:rsidR="001268A6" w:rsidRPr="001268A6" w:rsidRDefault="001268A6" w:rsidP="001268A6">
      <w:pPr>
        <w:widowControl w:val="0"/>
        <w:autoSpaceDE w:val="0"/>
        <w:autoSpaceDN w:val="0"/>
        <w:spacing w:after="0" w:line="240" w:lineRule="auto"/>
        <w:rPr>
          <w:rFonts w:ascii="Arial" w:eastAsia="Arial" w:hAnsi="Arial" w:cs="Arial"/>
          <w:spacing w:val="-2"/>
          <w:kern w:val="0"/>
          <w:sz w:val="22"/>
          <w:szCs w:val="22"/>
          <w14:ligatures w14:val="none"/>
        </w:rPr>
      </w:pPr>
    </w:p>
    <w:p w14:paraId="2DDD814D" w14:textId="77777777" w:rsidR="001268A6" w:rsidRPr="001268A6" w:rsidRDefault="001268A6" w:rsidP="001268A6">
      <w:pPr>
        <w:widowControl w:val="0"/>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The contractor shall compile the required cost reports for the Indiana State Psychiatric Hospital Network (ISPHN) for the fiscal year ending June 30, 2027, and June 30, 2028.</w:t>
      </w:r>
    </w:p>
    <w:p w14:paraId="128ECF88" w14:textId="77777777" w:rsidR="001268A6" w:rsidRPr="001268A6" w:rsidRDefault="001268A6" w:rsidP="001268A6">
      <w:pPr>
        <w:widowControl w:val="0"/>
        <w:autoSpaceDE w:val="0"/>
        <w:autoSpaceDN w:val="0"/>
        <w:spacing w:after="0" w:line="240" w:lineRule="auto"/>
        <w:rPr>
          <w:rFonts w:ascii="Arial" w:eastAsia="Arial" w:hAnsi="Arial" w:cs="Arial"/>
          <w:spacing w:val="-2"/>
          <w:kern w:val="0"/>
          <w:sz w:val="22"/>
          <w:szCs w:val="22"/>
          <w14:ligatures w14:val="none"/>
        </w:rPr>
      </w:pPr>
    </w:p>
    <w:p w14:paraId="0BBC3FDE" w14:textId="77777777" w:rsidR="001268A6" w:rsidRPr="001268A6" w:rsidRDefault="001268A6" w:rsidP="001268A6">
      <w:pPr>
        <w:widowControl w:val="0"/>
        <w:numPr>
          <w:ilvl w:val="0"/>
          <w:numId w:val="1"/>
        </w:numPr>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 xml:space="preserve">Medicare 2552-10 and State ICF/Psych Hospital Reports </w:t>
      </w:r>
    </w:p>
    <w:p w14:paraId="4FEAE89C" w14:textId="77777777" w:rsidR="001268A6" w:rsidRPr="001268A6" w:rsidRDefault="001268A6" w:rsidP="001268A6">
      <w:pPr>
        <w:widowControl w:val="0"/>
        <w:numPr>
          <w:ilvl w:val="1"/>
          <w:numId w:val="1"/>
        </w:numPr>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 xml:space="preserve">Richmond State Hospital </w:t>
      </w:r>
    </w:p>
    <w:p w14:paraId="01EA9506" w14:textId="77777777" w:rsidR="001268A6" w:rsidRPr="001268A6" w:rsidRDefault="001268A6" w:rsidP="001268A6">
      <w:pPr>
        <w:widowControl w:val="0"/>
        <w:numPr>
          <w:ilvl w:val="1"/>
          <w:numId w:val="1"/>
        </w:numPr>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 xml:space="preserve">Evansville State Hospital </w:t>
      </w:r>
    </w:p>
    <w:p w14:paraId="1F63AD52" w14:textId="77777777" w:rsidR="001268A6" w:rsidRPr="001268A6" w:rsidRDefault="001268A6" w:rsidP="001268A6">
      <w:pPr>
        <w:widowControl w:val="0"/>
        <w:numPr>
          <w:ilvl w:val="1"/>
          <w:numId w:val="1"/>
        </w:numPr>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 xml:space="preserve">Madison State Hospital </w:t>
      </w:r>
    </w:p>
    <w:p w14:paraId="4DFCE7BA" w14:textId="77777777" w:rsidR="001268A6" w:rsidRPr="001268A6" w:rsidRDefault="001268A6" w:rsidP="001268A6">
      <w:pPr>
        <w:widowControl w:val="0"/>
        <w:numPr>
          <w:ilvl w:val="1"/>
          <w:numId w:val="1"/>
        </w:numPr>
        <w:autoSpaceDE w:val="0"/>
        <w:autoSpaceDN w:val="0"/>
        <w:spacing w:after="0" w:line="240" w:lineRule="auto"/>
        <w:rPr>
          <w:rFonts w:ascii="Arial" w:eastAsia="Arial" w:hAnsi="Arial" w:cs="Arial"/>
          <w:spacing w:val="-2"/>
          <w:kern w:val="0"/>
          <w:sz w:val="22"/>
          <w:szCs w:val="22"/>
          <w14:ligatures w14:val="none"/>
        </w:rPr>
      </w:pPr>
      <w:proofErr w:type="spellStart"/>
      <w:r w:rsidRPr="001268A6">
        <w:rPr>
          <w:rFonts w:ascii="Arial" w:eastAsia="Arial" w:hAnsi="Arial" w:cs="Arial"/>
          <w:spacing w:val="-2"/>
          <w:kern w:val="0"/>
          <w:sz w:val="22"/>
          <w:szCs w:val="22"/>
          <w14:ligatures w14:val="none"/>
        </w:rPr>
        <w:t>NeuroDiagnostic</w:t>
      </w:r>
      <w:proofErr w:type="spellEnd"/>
      <w:r w:rsidRPr="001268A6">
        <w:rPr>
          <w:rFonts w:ascii="Arial" w:eastAsia="Arial" w:hAnsi="Arial" w:cs="Arial"/>
          <w:spacing w:val="-2"/>
          <w:kern w:val="0"/>
          <w:sz w:val="22"/>
          <w:szCs w:val="22"/>
          <w14:ligatures w14:val="none"/>
        </w:rPr>
        <w:t xml:space="preserve"> Institute </w:t>
      </w:r>
    </w:p>
    <w:p w14:paraId="7A52993E" w14:textId="77777777" w:rsidR="001268A6" w:rsidRPr="001268A6" w:rsidRDefault="001268A6" w:rsidP="001268A6">
      <w:pPr>
        <w:widowControl w:val="0"/>
        <w:autoSpaceDE w:val="0"/>
        <w:autoSpaceDN w:val="0"/>
        <w:spacing w:after="0" w:line="240" w:lineRule="auto"/>
        <w:rPr>
          <w:rFonts w:ascii="Arial" w:eastAsia="Arial" w:hAnsi="Arial" w:cs="Arial"/>
          <w:spacing w:val="-2"/>
          <w:kern w:val="0"/>
          <w:sz w:val="22"/>
          <w:szCs w:val="22"/>
          <w14:ligatures w14:val="none"/>
        </w:rPr>
      </w:pPr>
    </w:p>
    <w:p w14:paraId="4DCDD516" w14:textId="77777777" w:rsidR="001268A6" w:rsidRPr="001268A6" w:rsidRDefault="001268A6" w:rsidP="001268A6">
      <w:pPr>
        <w:widowControl w:val="0"/>
        <w:numPr>
          <w:ilvl w:val="0"/>
          <w:numId w:val="1"/>
        </w:numPr>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State ICF/Psych Hospital Report</w:t>
      </w:r>
    </w:p>
    <w:p w14:paraId="6C7486AE" w14:textId="77777777" w:rsidR="001268A6" w:rsidRPr="001268A6" w:rsidRDefault="001268A6" w:rsidP="001268A6">
      <w:pPr>
        <w:widowControl w:val="0"/>
        <w:numPr>
          <w:ilvl w:val="1"/>
          <w:numId w:val="1"/>
        </w:numPr>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 xml:space="preserve">Logansport State Hospital </w:t>
      </w:r>
    </w:p>
    <w:p w14:paraId="4D5FAB4F" w14:textId="77777777" w:rsidR="001268A6" w:rsidRPr="001268A6" w:rsidRDefault="001268A6" w:rsidP="001268A6">
      <w:pPr>
        <w:widowControl w:val="0"/>
        <w:numPr>
          <w:ilvl w:val="1"/>
          <w:numId w:val="1"/>
        </w:numPr>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 xml:space="preserve">Evansville Psychiatric Children’s Center </w:t>
      </w:r>
    </w:p>
    <w:p w14:paraId="6A3BD754" w14:textId="77777777" w:rsidR="001268A6" w:rsidRPr="001268A6" w:rsidRDefault="001268A6" w:rsidP="001268A6">
      <w:pPr>
        <w:widowControl w:val="0"/>
        <w:autoSpaceDE w:val="0"/>
        <w:autoSpaceDN w:val="0"/>
        <w:spacing w:after="0" w:line="240" w:lineRule="auto"/>
        <w:rPr>
          <w:rFonts w:ascii="Arial" w:eastAsia="Arial" w:hAnsi="Arial" w:cs="Arial"/>
          <w:spacing w:val="-2"/>
          <w:kern w:val="0"/>
          <w:sz w:val="22"/>
          <w:szCs w:val="22"/>
          <w14:ligatures w14:val="none"/>
        </w:rPr>
      </w:pPr>
    </w:p>
    <w:p w14:paraId="14C0A55C" w14:textId="288795E6" w:rsidR="001268A6" w:rsidRPr="001268A6" w:rsidRDefault="001268A6" w:rsidP="001268A6">
      <w:pPr>
        <w:widowControl w:val="0"/>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 xml:space="preserve">The Contractor is responsible for preparing only the cost reports specified above. The Contractor </w:t>
      </w:r>
      <w:r w:rsidR="00FD6F6E" w:rsidRPr="001268A6">
        <w:rPr>
          <w:rFonts w:ascii="Arial" w:eastAsia="Arial" w:hAnsi="Arial" w:cs="Arial"/>
          <w:spacing w:val="-2"/>
          <w:kern w:val="0"/>
          <w:sz w:val="22"/>
          <w:szCs w:val="22"/>
          <w14:ligatures w14:val="none"/>
        </w:rPr>
        <w:t>will provide</w:t>
      </w:r>
      <w:r w:rsidRPr="001268A6">
        <w:rPr>
          <w:rFonts w:ascii="Arial" w:eastAsia="Arial" w:hAnsi="Arial" w:cs="Arial"/>
          <w:spacing w:val="-2"/>
          <w:kern w:val="0"/>
          <w:sz w:val="22"/>
          <w:szCs w:val="22"/>
          <w14:ligatures w14:val="none"/>
        </w:rPr>
        <w:t xml:space="preserve"> the Hospitals with planning guides to assist in compiling the necessary data</w:t>
      </w:r>
    </w:p>
    <w:p w14:paraId="3D9466DB" w14:textId="77777777" w:rsidR="001268A6" w:rsidRPr="001268A6" w:rsidRDefault="001268A6" w:rsidP="001268A6">
      <w:pPr>
        <w:widowControl w:val="0"/>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required for completion of these reports.</w:t>
      </w:r>
    </w:p>
    <w:p w14:paraId="013AAE63" w14:textId="77777777" w:rsidR="001268A6" w:rsidRPr="001268A6" w:rsidRDefault="001268A6" w:rsidP="001268A6">
      <w:pPr>
        <w:widowControl w:val="0"/>
        <w:autoSpaceDE w:val="0"/>
        <w:autoSpaceDN w:val="0"/>
        <w:spacing w:after="0" w:line="240" w:lineRule="auto"/>
        <w:rPr>
          <w:rFonts w:ascii="Arial" w:eastAsia="Arial" w:hAnsi="Arial" w:cs="Arial"/>
          <w:spacing w:val="-2"/>
          <w:kern w:val="0"/>
          <w:sz w:val="22"/>
          <w:szCs w:val="22"/>
          <w14:ligatures w14:val="none"/>
        </w:rPr>
      </w:pPr>
    </w:p>
    <w:p w14:paraId="4340C2BD" w14:textId="77777777" w:rsidR="001268A6" w:rsidRPr="001268A6" w:rsidRDefault="001268A6" w:rsidP="001268A6">
      <w:pPr>
        <w:widowControl w:val="0"/>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Each annual cost report engagement shall be independent and distinct from the Contractor’s</w:t>
      </w:r>
    </w:p>
    <w:p w14:paraId="267B9E09" w14:textId="77777777" w:rsidR="001268A6" w:rsidRPr="001268A6" w:rsidRDefault="001268A6" w:rsidP="001268A6">
      <w:pPr>
        <w:widowControl w:val="0"/>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cost report engagement services for other years. Every year’s separate engagement will begin</w:t>
      </w:r>
    </w:p>
    <w:p w14:paraId="6F6A883F" w14:textId="77777777" w:rsidR="001268A6" w:rsidRPr="001268A6" w:rsidRDefault="001268A6" w:rsidP="001268A6">
      <w:pPr>
        <w:widowControl w:val="0"/>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with the Contractor’s request for the hospital information and conclude upon the delivery of the finalized reports to the appropriate division of Family and Social Services Administration (FSSA) like the Division of Mental Health and Addiction (DMHA).</w:t>
      </w:r>
    </w:p>
    <w:p w14:paraId="64F9D5F1" w14:textId="77777777" w:rsidR="001268A6" w:rsidRPr="001268A6" w:rsidRDefault="001268A6" w:rsidP="001268A6">
      <w:pPr>
        <w:widowControl w:val="0"/>
        <w:autoSpaceDE w:val="0"/>
        <w:autoSpaceDN w:val="0"/>
        <w:spacing w:after="0" w:line="240" w:lineRule="auto"/>
        <w:rPr>
          <w:rFonts w:ascii="Arial" w:eastAsia="Arial" w:hAnsi="Arial" w:cs="Arial"/>
          <w:spacing w:val="-2"/>
          <w:kern w:val="0"/>
          <w:sz w:val="22"/>
          <w:szCs w:val="22"/>
          <w14:ligatures w14:val="none"/>
        </w:rPr>
      </w:pPr>
    </w:p>
    <w:p w14:paraId="5F915E88" w14:textId="77777777" w:rsidR="001268A6" w:rsidRPr="001268A6" w:rsidRDefault="001268A6" w:rsidP="001268A6">
      <w:pPr>
        <w:widowControl w:val="0"/>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The Contractor shall put all requested planning advice in writing. To streamline communication and service delivery, the Contractor may correspond by facsimile transmission or</w:t>
      </w:r>
    </w:p>
    <w:p w14:paraId="66E47B65" w14:textId="77777777" w:rsidR="001268A6" w:rsidRPr="001268A6" w:rsidRDefault="001268A6" w:rsidP="001268A6">
      <w:pPr>
        <w:widowControl w:val="0"/>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electronic mail. Such communications may contain information that is</w:t>
      </w:r>
    </w:p>
    <w:p w14:paraId="665EB26C" w14:textId="77777777" w:rsidR="001268A6" w:rsidRPr="001268A6" w:rsidRDefault="001268A6" w:rsidP="001268A6">
      <w:pPr>
        <w:widowControl w:val="0"/>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confidential to the Hospitals and/or DMHA.</w:t>
      </w:r>
    </w:p>
    <w:p w14:paraId="59EFC62E" w14:textId="77777777" w:rsidR="001268A6" w:rsidRPr="001268A6" w:rsidRDefault="001268A6" w:rsidP="001268A6">
      <w:pPr>
        <w:widowControl w:val="0"/>
        <w:autoSpaceDE w:val="0"/>
        <w:autoSpaceDN w:val="0"/>
        <w:spacing w:after="0" w:line="240" w:lineRule="auto"/>
        <w:rPr>
          <w:rFonts w:ascii="Arial" w:eastAsia="Arial" w:hAnsi="Arial" w:cs="Arial"/>
          <w:spacing w:val="-2"/>
          <w:kern w:val="0"/>
          <w:sz w:val="22"/>
          <w:szCs w:val="22"/>
          <w14:ligatures w14:val="none"/>
        </w:rPr>
      </w:pPr>
    </w:p>
    <w:p w14:paraId="5E92B098" w14:textId="77777777" w:rsidR="001268A6" w:rsidRPr="001268A6" w:rsidRDefault="001268A6" w:rsidP="001268A6">
      <w:pPr>
        <w:widowControl w:val="0"/>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Additionally, the Contractor shall provide consulting services to the Hospitals and FSSA, which may include but are not limited to:</w:t>
      </w:r>
    </w:p>
    <w:p w14:paraId="3C8DA7E9" w14:textId="77777777" w:rsidR="001268A6" w:rsidRPr="001268A6" w:rsidRDefault="001268A6" w:rsidP="001268A6">
      <w:pPr>
        <w:widowControl w:val="0"/>
        <w:numPr>
          <w:ilvl w:val="0"/>
          <w:numId w:val="2"/>
        </w:numPr>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Billing support.</w:t>
      </w:r>
    </w:p>
    <w:p w14:paraId="216F76AE" w14:textId="77777777" w:rsidR="001268A6" w:rsidRPr="001268A6" w:rsidRDefault="001268A6" w:rsidP="001268A6">
      <w:pPr>
        <w:widowControl w:val="0"/>
        <w:numPr>
          <w:ilvl w:val="0"/>
          <w:numId w:val="2"/>
        </w:numPr>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Revenue enhancement strategies</w:t>
      </w:r>
    </w:p>
    <w:p w14:paraId="4C28AD4E" w14:textId="77777777" w:rsidR="001268A6" w:rsidRPr="001268A6" w:rsidRDefault="001268A6" w:rsidP="001268A6">
      <w:pPr>
        <w:widowControl w:val="0"/>
        <w:numPr>
          <w:ilvl w:val="0"/>
          <w:numId w:val="2"/>
        </w:numPr>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Policy and procedures development</w:t>
      </w:r>
    </w:p>
    <w:p w14:paraId="4F8D56BC" w14:textId="77777777" w:rsidR="001268A6" w:rsidRPr="001268A6" w:rsidRDefault="001268A6" w:rsidP="001268A6">
      <w:pPr>
        <w:widowControl w:val="0"/>
        <w:numPr>
          <w:ilvl w:val="0"/>
          <w:numId w:val="2"/>
        </w:numPr>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ICD-10coding</w:t>
      </w:r>
    </w:p>
    <w:p w14:paraId="7C455C7C" w14:textId="77777777" w:rsidR="001268A6" w:rsidRPr="001268A6" w:rsidRDefault="001268A6" w:rsidP="001268A6">
      <w:pPr>
        <w:widowControl w:val="0"/>
        <w:numPr>
          <w:ilvl w:val="0"/>
          <w:numId w:val="2"/>
        </w:numPr>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Cost report adjustments from fiscal intermediaries</w:t>
      </w:r>
    </w:p>
    <w:p w14:paraId="0BF9FA5C" w14:textId="77777777" w:rsidR="001268A6" w:rsidRPr="001268A6" w:rsidRDefault="001268A6" w:rsidP="001268A6">
      <w:pPr>
        <w:widowControl w:val="0"/>
        <w:numPr>
          <w:ilvl w:val="0"/>
          <w:numId w:val="2"/>
        </w:numPr>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Cost report reimbursement optimization</w:t>
      </w:r>
    </w:p>
    <w:p w14:paraId="100651E6" w14:textId="77777777" w:rsidR="001268A6" w:rsidRPr="001268A6" w:rsidRDefault="001268A6" w:rsidP="001268A6">
      <w:pPr>
        <w:widowControl w:val="0"/>
        <w:autoSpaceDE w:val="0"/>
        <w:autoSpaceDN w:val="0"/>
        <w:spacing w:after="0" w:line="240" w:lineRule="auto"/>
        <w:rPr>
          <w:rFonts w:ascii="Arial" w:eastAsia="Arial" w:hAnsi="Arial" w:cs="Arial"/>
          <w:spacing w:val="-2"/>
          <w:kern w:val="0"/>
          <w:sz w:val="22"/>
          <w:szCs w:val="22"/>
          <w14:ligatures w14:val="none"/>
        </w:rPr>
      </w:pPr>
    </w:p>
    <w:p w14:paraId="5D809A0D" w14:textId="77777777" w:rsidR="001268A6" w:rsidRPr="001268A6" w:rsidRDefault="001268A6" w:rsidP="001268A6">
      <w:pPr>
        <w:widowControl w:val="0"/>
        <w:autoSpaceDE w:val="0"/>
        <w:autoSpaceDN w:val="0"/>
        <w:spacing w:after="0" w:line="240" w:lineRule="auto"/>
        <w:rPr>
          <w:rFonts w:ascii="Arial" w:eastAsia="Arial" w:hAnsi="Arial" w:cs="Arial"/>
          <w:color w:val="FF0000"/>
          <w:spacing w:val="-2"/>
          <w:kern w:val="0"/>
          <w:sz w:val="22"/>
          <w:szCs w:val="22"/>
          <w14:ligatures w14:val="none"/>
        </w:rPr>
      </w:pPr>
      <w:r w:rsidRPr="001268A6">
        <w:rPr>
          <w:rFonts w:ascii="Arial" w:eastAsia="Arial" w:hAnsi="Arial" w:cs="Arial"/>
          <w:spacing w:val="-2"/>
          <w:kern w:val="0"/>
          <w:sz w:val="22"/>
          <w:szCs w:val="22"/>
          <w14:ligatures w14:val="none"/>
        </w:rPr>
        <w:t>For these additional services, the Contractor will bill at its standard hourly rate</w:t>
      </w:r>
      <w:r w:rsidRPr="001268A6">
        <w:rPr>
          <w:rFonts w:ascii="Arial" w:eastAsia="Arial" w:hAnsi="Arial" w:cs="Arial"/>
          <w:color w:val="FF0000"/>
          <w:spacing w:val="-2"/>
          <w:kern w:val="0"/>
          <w:sz w:val="22"/>
          <w:szCs w:val="22"/>
          <w14:ligatures w14:val="none"/>
        </w:rPr>
        <w:t xml:space="preserve"> </w:t>
      </w:r>
    </w:p>
    <w:p w14:paraId="29A2D917" w14:textId="279F6A93" w:rsidR="001268A6" w:rsidRPr="001268A6" w:rsidRDefault="001268A6" w:rsidP="001268A6">
      <w:pPr>
        <w:widowControl w:val="0"/>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 xml:space="preserve">for the contract period. Supporting documentation for the cost consultation services shall </w:t>
      </w:r>
      <w:r w:rsidR="00FD6F6E" w:rsidRPr="001268A6">
        <w:rPr>
          <w:rFonts w:ascii="Arial" w:eastAsia="Arial" w:hAnsi="Arial" w:cs="Arial"/>
          <w:spacing w:val="-2"/>
          <w:kern w:val="0"/>
          <w:sz w:val="22"/>
          <w:szCs w:val="22"/>
          <w14:ligatures w14:val="none"/>
        </w:rPr>
        <w:t>be</w:t>
      </w:r>
      <w:r w:rsidRPr="001268A6">
        <w:rPr>
          <w:rFonts w:ascii="Arial" w:eastAsia="Arial" w:hAnsi="Arial" w:cs="Arial"/>
          <w:spacing w:val="-2"/>
          <w:kern w:val="0"/>
          <w:sz w:val="22"/>
          <w:szCs w:val="22"/>
          <w14:ligatures w14:val="none"/>
        </w:rPr>
        <w:t xml:space="preserve"> provided for each Hospital.</w:t>
      </w:r>
    </w:p>
    <w:p w14:paraId="676EFE33" w14:textId="77777777" w:rsidR="001268A6" w:rsidRPr="001268A6" w:rsidRDefault="001268A6" w:rsidP="001268A6">
      <w:pPr>
        <w:widowControl w:val="0"/>
        <w:autoSpaceDE w:val="0"/>
        <w:autoSpaceDN w:val="0"/>
        <w:spacing w:after="0" w:line="240" w:lineRule="auto"/>
        <w:rPr>
          <w:rFonts w:ascii="Arial" w:eastAsia="Arial" w:hAnsi="Arial" w:cs="Arial"/>
          <w:spacing w:val="-2"/>
          <w:kern w:val="0"/>
          <w:sz w:val="22"/>
          <w:szCs w:val="22"/>
          <w14:ligatures w14:val="none"/>
        </w:rPr>
      </w:pPr>
    </w:p>
    <w:p w14:paraId="281AE93C" w14:textId="77777777" w:rsidR="001268A6" w:rsidRPr="001268A6" w:rsidRDefault="001268A6" w:rsidP="001268A6">
      <w:pPr>
        <w:widowControl w:val="0"/>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The fees in Exhibit 2 are based on anticipated cooperation from the Hospital and DMHA</w:t>
      </w:r>
    </w:p>
    <w:p w14:paraId="2B725C32" w14:textId="77777777" w:rsidR="001268A6" w:rsidRPr="001268A6" w:rsidRDefault="001268A6" w:rsidP="001268A6">
      <w:pPr>
        <w:widowControl w:val="0"/>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personnel and the assumption that unforeseen circumstances will not be encountered during the audit. If significant additional time is required, the Contractor shall notify the Hospitals</w:t>
      </w:r>
    </w:p>
    <w:p w14:paraId="5D47A2E2" w14:textId="77777777" w:rsidR="001268A6" w:rsidRPr="001268A6" w:rsidRDefault="001268A6" w:rsidP="001268A6">
      <w:pPr>
        <w:widowControl w:val="0"/>
        <w:autoSpaceDE w:val="0"/>
        <w:autoSpaceDN w:val="0"/>
        <w:spacing w:after="0" w:line="240" w:lineRule="auto"/>
        <w:rPr>
          <w:rFonts w:ascii="Arial" w:eastAsia="Arial" w:hAnsi="Arial" w:cs="Arial"/>
          <w:spacing w:val="-2"/>
          <w:kern w:val="0"/>
          <w:sz w:val="22"/>
          <w:szCs w:val="22"/>
          <w14:ligatures w14:val="none"/>
        </w:rPr>
      </w:pPr>
      <w:r w:rsidRPr="001268A6">
        <w:rPr>
          <w:rFonts w:ascii="Arial" w:eastAsia="Arial" w:hAnsi="Arial" w:cs="Arial"/>
          <w:spacing w:val="-2"/>
          <w:kern w:val="0"/>
          <w:sz w:val="22"/>
          <w:szCs w:val="22"/>
          <w14:ligatures w14:val="none"/>
        </w:rPr>
        <w:t>and DMHA to discuss a revised fee estimate before incurring any additional costs.</w:t>
      </w:r>
    </w:p>
    <w:p w14:paraId="13111B75" w14:textId="77777777" w:rsidR="00FD2A41" w:rsidRDefault="00FD2A41" w:rsidP="001268A6">
      <w:pPr>
        <w:widowControl w:val="0"/>
        <w:autoSpaceDE w:val="0"/>
        <w:autoSpaceDN w:val="0"/>
        <w:spacing w:after="0" w:line="240" w:lineRule="auto"/>
        <w:rPr>
          <w:rFonts w:ascii="Arial" w:eastAsia="Arial" w:hAnsi="Arial" w:cs="Arial"/>
          <w:kern w:val="0"/>
          <w:sz w:val="22"/>
          <w:szCs w:val="22"/>
          <w14:ligatures w14:val="none"/>
        </w:rPr>
      </w:pPr>
    </w:p>
    <w:p w14:paraId="7CDDE852" w14:textId="77777777" w:rsidR="00FD2A41" w:rsidRPr="00427C54" w:rsidRDefault="00FD2A41" w:rsidP="00FD2A41">
      <w:pPr>
        <w:widowControl w:val="0"/>
        <w:autoSpaceDE w:val="0"/>
        <w:autoSpaceDN w:val="0"/>
        <w:spacing w:after="0" w:line="240" w:lineRule="auto"/>
        <w:rPr>
          <w:rFonts w:ascii="Arial" w:eastAsia="Arial" w:hAnsi="Arial" w:cs="Arial"/>
          <w:bCs/>
          <w:kern w:val="0"/>
          <w:sz w:val="22"/>
          <w:szCs w:val="22"/>
          <w14:ligatures w14:val="none"/>
        </w:rPr>
      </w:pPr>
      <w:r w:rsidRPr="00427C54">
        <w:rPr>
          <w:rFonts w:ascii="Arial" w:eastAsia="Arial" w:hAnsi="Arial" w:cs="Arial"/>
          <w:bCs/>
          <w:kern w:val="0"/>
          <w:sz w:val="22"/>
          <w:szCs w:val="22"/>
          <w14:ligatures w14:val="none"/>
        </w:rPr>
        <w:t>IV&amp;V Engagement Language</w:t>
      </w:r>
    </w:p>
    <w:p w14:paraId="68269A62" w14:textId="77777777" w:rsidR="00FD2A41" w:rsidRPr="00FD2A41" w:rsidRDefault="00FD2A41" w:rsidP="00FD2A41">
      <w:pPr>
        <w:widowControl w:val="0"/>
        <w:autoSpaceDE w:val="0"/>
        <w:autoSpaceDN w:val="0"/>
        <w:spacing w:after="0" w:line="240" w:lineRule="auto"/>
        <w:rPr>
          <w:rFonts w:ascii="Arial" w:eastAsia="Arial" w:hAnsi="Arial" w:cs="Arial"/>
          <w:kern w:val="0"/>
          <w:sz w:val="22"/>
          <w:szCs w:val="22"/>
          <w14:ligatures w14:val="none"/>
        </w:rPr>
      </w:pPr>
      <w:r w:rsidRPr="00FD2A41">
        <w:rPr>
          <w:rFonts w:ascii="Arial" w:eastAsia="Arial" w:hAnsi="Arial" w:cs="Arial"/>
          <w:kern w:val="0"/>
          <w:sz w:val="22"/>
          <w:szCs w:val="22"/>
          <w14:ligatures w14:val="none"/>
        </w:rPr>
        <w:t xml:space="preserve">If the State decides to add Independent Verification &amp; Validation services as part of this </w:t>
      </w:r>
      <w:r w:rsidRPr="00FD2A41">
        <w:rPr>
          <w:rFonts w:ascii="Arial" w:eastAsia="Arial" w:hAnsi="Arial" w:cs="Arial"/>
          <w:kern w:val="0"/>
          <w:sz w:val="22"/>
          <w:szCs w:val="22"/>
          <w14:ligatures w14:val="none"/>
        </w:rPr>
        <w:lastRenderedPageBreak/>
        <w:t>engagement, the contractor will copy the Indiana Department of Administration (IDOA) – Independent Verification &amp; Validation (IV&amp;V) team member(s) on all project related communications (emails, meeting invites, collaboration tools, etc.) and will grant access to all documents and deliverables throughout the term of the contract.</w:t>
      </w:r>
    </w:p>
    <w:p w14:paraId="2BFD808A" w14:textId="77777777" w:rsidR="00FD2A41" w:rsidRPr="00427C54" w:rsidRDefault="00FD2A41" w:rsidP="00FD2A41">
      <w:pPr>
        <w:widowControl w:val="0"/>
        <w:autoSpaceDE w:val="0"/>
        <w:autoSpaceDN w:val="0"/>
        <w:spacing w:after="0" w:line="240" w:lineRule="auto"/>
        <w:rPr>
          <w:rFonts w:ascii="Arial" w:eastAsia="Arial" w:hAnsi="Arial" w:cs="Arial"/>
          <w:bCs/>
          <w:kern w:val="0"/>
          <w:sz w:val="22"/>
          <w:szCs w:val="22"/>
          <w14:ligatures w14:val="none"/>
        </w:rPr>
      </w:pPr>
    </w:p>
    <w:p w14:paraId="3738E6EE" w14:textId="77777777" w:rsidR="00FD2A41" w:rsidRPr="00427C54" w:rsidRDefault="00FD2A41" w:rsidP="00FD2A41">
      <w:pPr>
        <w:widowControl w:val="0"/>
        <w:autoSpaceDE w:val="0"/>
        <w:autoSpaceDN w:val="0"/>
        <w:spacing w:after="0" w:line="240" w:lineRule="auto"/>
        <w:rPr>
          <w:rFonts w:ascii="Arial" w:eastAsia="Arial" w:hAnsi="Arial" w:cs="Arial"/>
          <w:bCs/>
          <w:kern w:val="0"/>
          <w:sz w:val="22"/>
          <w:szCs w:val="22"/>
          <w14:ligatures w14:val="none"/>
        </w:rPr>
      </w:pPr>
      <w:r w:rsidRPr="00427C54">
        <w:rPr>
          <w:rFonts w:ascii="Arial" w:eastAsia="Arial" w:hAnsi="Arial" w:cs="Arial"/>
          <w:bCs/>
          <w:kern w:val="0"/>
          <w:sz w:val="22"/>
          <w:szCs w:val="22"/>
          <w14:ligatures w14:val="none"/>
        </w:rPr>
        <w:t>IV&amp;V Payment Approval Language</w:t>
      </w:r>
    </w:p>
    <w:p w14:paraId="1D00062A" w14:textId="77777777" w:rsidR="00FD2A41" w:rsidRPr="00FD2A41" w:rsidRDefault="00FD2A41" w:rsidP="00FD2A41">
      <w:pPr>
        <w:widowControl w:val="0"/>
        <w:autoSpaceDE w:val="0"/>
        <w:autoSpaceDN w:val="0"/>
        <w:spacing w:after="0" w:line="240" w:lineRule="auto"/>
        <w:rPr>
          <w:rFonts w:ascii="Arial" w:eastAsia="Arial" w:hAnsi="Arial" w:cs="Arial"/>
          <w:kern w:val="0"/>
          <w:sz w:val="22"/>
          <w:szCs w:val="22"/>
          <w14:ligatures w14:val="none"/>
        </w:rPr>
      </w:pPr>
      <w:r w:rsidRPr="00FD2A41">
        <w:rPr>
          <w:rFonts w:ascii="Arial" w:eastAsia="Arial" w:hAnsi="Arial" w:cs="Arial"/>
          <w:kern w:val="0"/>
          <w:sz w:val="22"/>
          <w:szCs w:val="22"/>
          <w14:ligatures w14:val="none"/>
        </w:rPr>
        <w:t xml:space="preserve">If IDOA elects to deploy Independent Verification and Validation (IV&amp;V) services in connection with this engagement, the IV&amp;V Team shall review and assess all Deliverables to determine compliance with the State’s requirements as set forth in the Contract and/or applicable Statement(s) of Work. For contracts </w:t>
      </w:r>
      <w:proofErr w:type="gramStart"/>
      <w:r w:rsidRPr="00FD2A41">
        <w:rPr>
          <w:rFonts w:ascii="Arial" w:eastAsia="Arial" w:hAnsi="Arial" w:cs="Arial"/>
          <w:kern w:val="0"/>
          <w:sz w:val="22"/>
          <w:szCs w:val="22"/>
          <w14:ligatures w14:val="none"/>
        </w:rPr>
        <w:t>entered into</w:t>
      </w:r>
      <w:proofErr w:type="gramEnd"/>
      <w:r w:rsidRPr="00FD2A41">
        <w:rPr>
          <w:rFonts w:ascii="Arial" w:eastAsia="Arial" w:hAnsi="Arial" w:cs="Arial"/>
          <w:kern w:val="0"/>
          <w:sz w:val="22"/>
          <w:szCs w:val="22"/>
          <w14:ligatures w14:val="none"/>
        </w:rPr>
        <w:t>, renewed, or amended after June 30, 2026, IV&amp;V shall serve as an approving authority, and no payment shall be issued to the Vendor unless and until IV&amp;V has provided such approval.</w:t>
      </w:r>
    </w:p>
    <w:p w14:paraId="3B9A1004" w14:textId="7F6B2B2D" w:rsidR="00F0797E" w:rsidRPr="00390067" w:rsidRDefault="00F0797E" w:rsidP="00390067">
      <w:pPr>
        <w:widowControl w:val="0"/>
        <w:autoSpaceDE w:val="0"/>
        <w:autoSpaceDN w:val="0"/>
        <w:spacing w:after="0" w:line="240" w:lineRule="auto"/>
        <w:rPr>
          <w:rFonts w:ascii="Arial" w:eastAsia="Arial" w:hAnsi="Arial" w:cs="Arial"/>
          <w:spacing w:val="-2"/>
          <w:kern w:val="0"/>
          <w:sz w:val="22"/>
          <w:szCs w:val="22"/>
          <w14:ligatures w14:val="none"/>
        </w:rPr>
      </w:pPr>
    </w:p>
    <w:sectPr w:rsidR="00F0797E" w:rsidRPr="00390067" w:rsidSect="001268A6">
      <w:headerReference w:type="default" r:id="rId10"/>
      <w:pgSz w:w="12240" w:h="15840"/>
      <w:pgMar w:top="1440" w:right="1440" w:bottom="1440" w:left="144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DB35A5" w14:textId="77777777" w:rsidR="00A81A26" w:rsidRDefault="00A81A26" w:rsidP="001268A6">
      <w:pPr>
        <w:spacing w:after="0" w:line="240" w:lineRule="auto"/>
      </w:pPr>
      <w:r>
        <w:separator/>
      </w:r>
    </w:p>
  </w:endnote>
  <w:endnote w:type="continuationSeparator" w:id="0">
    <w:p w14:paraId="20477020" w14:textId="77777777" w:rsidR="00A81A26" w:rsidRDefault="00A81A26" w:rsidP="00126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C16EE" w14:textId="77777777" w:rsidR="00A81A26" w:rsidRDefault="00A81A26" w:rsidP="001268A6">
      <w:pPr>
        <w:spacing w:after="0" w:line="240" w:lineRule="auto"/>
      </w:pPr>
      <w:r>
        <w:separator/>
      </w:r>
    </w:p>
  </w:footnote>
  <w:footnote w:type="continuationSeparator" w:id="0">
    <w:p w14:paraId="3A10D2DB" w14:textId="77777777" w:rsidR="00A81A26" w:rsidRDefault="00A81A26" w:rsidP="00126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E6230" w14:textId="18BD16F0" w:rsidR="001268A6" w:rsidRDefault="001268A6" w:rsidP="001268A6">
    <w:pPr>
      <w:pStyle w:val="Header"/>
      <w:jc w:val="center"/>
      <w:rPr>
        <w:rFonts w:ascii="Arial" w:hAnsi="Arial" w:cs="Arial"/>
        <w:sz w:val="28"/>
        <w:szCs w:val="28"/>
      </w:rPr>
    </w:pPr>
    <w:r w:rsidRPr="00C001C0">
      <w:rPr>
        <w:rFonts w:ascii="Arial" w:hAnsi="Arial" w:cs="Arial"/>
        <w:sz w:val="28"/>
        <w:szCs w:val="28"/>
      </w:rPr>
      <w:t>RF</w:t>
    </w:r>
    <w:r w:rsidR="00865B89">
      <w:rPr>
        <w:rFonts w:ascii="Arial" w:hAnsi="Arial" w:cs="Arial"/>
        <w:sz w:val="28"/>
        <w:szCs w:val="28"/>
      </w:rPr>
      <w:t xml:space="preserve">P </w:t>
    </w:r>
    <w:r w:rsidRPr="00C001C0">
      <w:rPr>
        <w:rFonts w:ascii="Arial" w:hAnsi="Arial" w:cs="Arial"/>
        <w:sz w:val="28"/>
        <w:szCs w:val="28"/>
      </w:rPr>
      <w:t>25-82696</w:t>
    </w:r>
    <w:r>
      <w:rPr>
        <w:rFonts w:ascii="Arial" w:hAnsi="Arial" w:cs="Arial"/>
        <w:sz w:val="28"/>
        <w:szCs w:val="28"/>
      </w:rPr>
      <w:t xml:space="preserve"> </w:t>
    </w:r>
    <w:r w:rsidRPr="00C001C0">
      <w:rPr>
        <w:rFonts w:ascii="Arial" w:hAnsi="Arial" w:cs="Arial"/>
        <w:sz w:val="28"/>
        <w:szCs w:val="28"/>
      </w:rPr>
      <w:t>Centralized Billing Office and Cost Report</w:t>
    </w:r>
  </w:p>
  <w:p w14:paraId="53D99311" w14:textId="4F8E76A5" w:rsidR="001268A6" w:rsidRDefault="001268A6" w:rsidP="001268A6">
    <w:pPr>
      <w:pStyle w:val="Header"/>
      <w:jc w:val="center"/>
      <w:rPr>
        <w:rFonts w:ascii="Arial" w:hAnsi="Arial" w:cs="Arial"/>
        <w:sz w:val="28"/>
        <w:szCs w:val="28"/>
      </w:rPr>
    </w:pPr>
    <w:r>
      <w:rPr>
        <w:rFonts w:ascii="Arial" w:hAnsi="Arial" w:cs="Arial"/>
        <w:sz w:val="28"/>
        <w:szCs w:val="28"/>
      </w:rPr>
      <w:t>Exhibit 2</w:t>
    </w:r>
  </w:p>
  <w:p w14:paraId="5CEBE5E4" w14:textId="08B8C8B5" w:rsidR="001268A6" w:rsidRPr="005A24A7" w:rsidRDefault="001268A6" w:rsidP="001268A6">
    <w:pPr>
      <w:pStyle w:val="Header"/>
      <w:jc w:val="center"/>
      <w:rPr>
        <w:color w:val="FF0000"/>
      </w:rPr>
    </w:pPr>
    <w:r w:rsidRPr="00C001C0">
      <w:rPr>
        <w:rFonts w:ascii="Arial" w:hAnsi="Arial" w:cs="Arial"/>
        <w:sz w:val="28"/>
        <w:szCs w:val="28"/>
      </w:rPr>
      <w:t>C</w:t>
    </w:r>
    <w:r>
      <w:rPr>
        <w:rFonts w:ascii="Arial" w:hAnsi="Arial" w:cs="Arial"/>
        <w:sz w:val="28"/>
        <w:szCs w:val="28"/>
      </w:rPr>
      <w:t>ost Report</w:t>
    </w:r>
    <w:r w:rsidRPr="00C001C0">
      <w:rPr>
        <w:rFonts w:ascii="Arial" w:hAnsi="Arial" w:cs="Arial"/>
        <w:sz w:val="28"/>
        <w:szCs w:val="28"/>
      </w:rPr>
      <w:t xml:space="preserve"> </w:t>
    </w:r>
    <w:r>
      <w:rPr>
        <w:rFonts w:ascii="Arial" w:hAnsi="Arial" w:cs="Arial"/>
        <w:sz w:val="28"/>
        <w:szCs w:val="28"/>
      </w:rPr>
      <w:t xml:space="preserve"> - Scope of work </w:t>
    </w:r>
  </w:p>
  <w:p w14:paraId="34F56F5C" w14:textId="77777777" w:rsidR="001268A6" w:rsidRDefault="001268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556C51"/>
    <w:multiLevelType w:val="hybridMultilevel"/>
    <w:tmpl w:val="6E343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7D51E0"/>
    <w:multiLevelType w:val="hybridMultilevel"/>
    <w:tmpl w:val="741E21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3060389">
    <w:abstractNumId w:val="1"/>
  </w:num>
  <w:num w:numId="2" w16cid:durableId="21161245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8A6"/>
    <w:rsid w:val="00035C28"/>
    <w:rsid w:val="000F3264"/>
    <w:rsid w:val="001268A6"/>
    <w:rsid w:val="001B6916"/>
    <w:rsid w:val="0021407B"/>
    <w:rsid w:val="00245BC9"/>
    <w:rsid w:val="00390067"/>
    <w:rsid w:val="00410020"/>
    <w:rsid w:val="00427C54"/>
    <w:rsid w:val="004E36BC"/>
    <w:rsid w:val="00510DEB"/>
    <w:rsid w:val="006761DF"/>
    <w:rsid w:val="006A65CE"/>
    <w:rsid w:val="00773999"/>
    <w:rsid w:val="00865B89"/>
    <w:rsid w:val="008B5129"/>
    <w:rsid w:val="00917762"/>
    <w:rsid w:val="00A81A26"/>
    <w:rsid w:val="00AC4071"/>
    <w:rsid w:val="00C47010"/>
    <w:rsid w:val="00C57C1A"/>
    <w:rsid w:val="00DA73AE"/>
    <w:rsid w:val="00DB7F73"/>
    <w:rsid w:val="00ED1168"/>
    <w:rsid w:val="00F0797E"/>
    <w:rsid w:val="00F13E1C"/>
    <w:rsid w:val="00F9318C"/>
    <w:rsid w:val="00FD2A41"/>
    <w:rsid w:val="00FD6F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97BF3"/>
  <w15:chartTrackingRefBased/>
  <w15:docId w15:val="{CD02FCAB-3520-4A01-AD26-848150D07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268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268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268A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268A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268A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268A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268A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268A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268A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8A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268A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268A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268A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268A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268A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268A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268A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268A6"/>
    <w:rPr>
      <w:rFonts w:eastAsiaTheme="majorEastAsia" w:cstheme="majorBidi"/>
      <w:color w:val="272727" w:themeColor="text1" w:themeTint="D8"/>
    </w:rPr>
  </w:style>
  <w:style w:type="paragraph" w:styleId="Title">
    <w:name w:val="Title"/>
    <w:basedOn w:val="Normal"/>
    <w:next w:val="Normal"/>
    <w:link w:val="TitleChar"/>
    <w:uiPriority w:val="10"/>
    <w:qFormat/>
    <w:rsid w:val="001268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68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68A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68A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268A6"/>
    <w:pPr>
      <w:spacing w:before="160"/>
      <w:jc w:val="center"/>
    </w:pPr>
    <w:rPr>
      <w:i/>
      <w:iCs/>
      <w:color w:val="404040" w:themeColor="text1" w:themeTint="BF"/>
    </w:rPr>
  </w:style>
  <w:style w:type="character" w:customStyle="1" w:styleId="QuoteChar">
    <w:name w:val="Quote Char"/>
    <w:basedOn w:val="DefaultParagraphFont"/>
    <w:link w:val="Quote"/>
    <w:uiPriority w:val="29"/>
    <w:rsid w:val="001268A6"/>
    <w:rPr>
      <w:i/>
      <w:iCs/>
      <w:color w:val="404040" w:themeColor="text1" w:themeTint="BF"/>
    </w:rPr>
  </w:style>
  <w:style w:type="paragraph" w:styleId="ListParagraph">
    <w:name w:val="List Paragraph"/>
    <w:basedOn w:val="Normal"/>
    <w:uiPriority w:val="34"/>
    <w:qFormat/>
    <w:rsid w:val="001268A6"/>
    <w:pPr>
      <w:ind w:left="720"/>
      <w:contextualSpacing/>
    </w:pPr>
  </w:style>
  <w:style w:type="character" w:styleId="IntenseEmphasis">
    <w:name w:val="Intense Emphasis"/>
    <w:basedOn w:val="DefaultParagraphFont"/>
    <w:uiPriority w:val="21"/>
    <w:qFormat/>
    <w:rsid w:val="001268A6"/>
    <w:rPr>
      <w:i/>
      <w:iCs/>
      <w:color w:val="0F4761" w:themeColor="accent1" w:themeShade="BF"/>
    </w:rPr>
  </w:style>
  <w:style w:type="paragraph" w:styleId="IntenseQuote">
    <w:name w:val="Intense Quote"/>
    <w:basedOn w:val="Normal"/>
    <w:next w:val="Normal"/>
    <w:link w:val="IntenseQuoteChar"/>
    <w:uiPriority w:val="30"/>
    <w:qFormat/>
    <w:rsid w:val="001268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268A6"/>
    <w:rPr>
      <w:i/>
      <w:iCs/>
      <w:color w:val="0F4761" w:themeColor="accent1" w:themeShade="BF"/>
    </w:rPr>
  </w:style>
  <w:style w:type="character" w:styleId="IntenseReference">
    <w:name w:val="Intense Reference"/>
    <w:basedOn w:val="DefaultParagraphFont"/>
    <w:uiPriority w:val="32"/>
    <w:qFormat/>
    <w:rsid w:val="001268A6"/>
    <w:rPr>
      <w:b/>
      <w:bCs/>
      <w:smallCaps/>
      <w:color w:val="0F4761" w:themeColor="accent1" w:themeShade="BF"/>
      <w:spacing w:val="5"/>
    </w:rPr>
  </w:style>
  <w:style w:type="paragraph" w:styleId="Header">
    <w:name w:val="header"/>
    <w:basedOn w:val="Normal"/>
    <w:link w:val="HeaderChar"/>
    <w:uiPriority w:val="99"/>
    <w:unhideWhenUsed/>
    <w:rsid w:val="001268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68A6"/>
  </w:style>
  <w:style w:type="paragraph" w:styleId="Footer">
    <w:name w:val="footer"/>
    <w:basedOn w:val="Normal"/>
    <w:link w:val="FooterChar"/>
    <w:uiPriority w:val="99"/>
    <w:unhideWhenUsed/>
    <w:rsid w:val="001268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68A6"/>
  </w:style>
  <w:style w:type="table" w:styleId="TableGrid">
    <w:name w:val="Table Grid"/>
    <w:basedOn w:val="TableNormal"/>
    <w:uiPriority w:val="39"/>
    <w:rsid w:val="001268A6"/>
    <w:pPr>
      <w:widowControl w:val="0"/>
      <w:autoSpaceDE w:val="0"/>
      <w:autoSpaceDN w:val="0"/>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D2A41"/>
    <w:pPr>
      <w:spacing w:after="0" w:line="240" w:lineRule="auto"/>
    </w:pPr>
  </w:style>
  <w:style w:type="character" w:styleId="CommentReference">
    <w:name w:val="annotation reference"/>
    <w:basedOn w:val="DefaultParagraphFont"/>
    <w:uiPriority w:val="99"/>
    <w:unhideWhenUsed/>
    <w:rsid w:val="00FD2A41"/>
    <w:rPr>
      <w:sz w:val="16"/>
      <w:szCs w:val="16"/>
    </w:rPr>
  </w:style>
  <w:style w:type="paragraph" w:styleId="CommentText">
    <w:name w:val="annotation text"/>
    <w:basedOn w:val="Normal"/>
    <w:link w:val="CommentTextChar"/>
    <w:uiPriority w:val="99"/>
    <w:unhideWhenUsed/>
    <w:rsid w:val="00FD2A41"/>
    <w:pPr>
      <w:spacing w:line="240" w:lineRule="auto"/>
    </w:pPr>
    <w:rPr>
      <w:kern w:val="0"/>
      <w:sz w:val="20"/>
      <w:szCs w:val="20"/>
      <w14:ligatures w14:val="none"/>
    </w:rPr>
  </w:style>
  <w:style w:type="character" w:customStyle="1" w:styleId="CommentTextChar">
    <w:name w:val="Comment Text Char"/>
    <w:basedOn w:val="DefaultParagraphFont"/>
    <w:link w:val="CommentText"/>
    <w:uiPriority w:val="99"/>
    <w:rsid w:val="00FD2A41"/>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27C54"/>
    <w:rPr>
      <w:b/>
      <w:bCs/>
      <w:kern w:val="2"/>
      <w14:ligatures w14:val="standardContextual"/>
    </w:rPr>
  </w:style>
  <w:style w:type="character" w:customStyle="1" w:styleId="CommentSubjectChar">
    <w:name w:val="Comment Subject Char"/>
    <w:basedOn w:val="CommentTextChar"/>
    <w:link w:val="CommentSubject"/>
    <w:uiPriority w:val="99"/>
    <w:semiHidden/>
    <w:rsid w:val="00427C54"/>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viewStates xmlns="cfe3e6b5-9ff0-4074-ac07-686b4af3e27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9FAE3ACECFC7409CE69AFEEEE35330" ma:contentTypeVersion="7" ma:contentTypeDescription="Create a new document." ma:contentTypeScope="" ma:versionID="98f1e872844d73bbdbf5d517972d457f">
  <xsd:schema xmlns:xsd="http://www.w3.org/2001/XMLSchema" xmlns:xs="http://www.w3.org/2001/XMLSchema" xmlns:p="http://schemas.microsoft.com/office/2006/metadata/properties" xmlns:ns2="cfe3e6b5-9ff0-4074-ac07-686b4af3e272" xmlns:ns3="13c2a3e3-7513-41a6-b1fb-2b9006a971bf" targetNamespace="http://schemas.microsoft.com/office/2006/metadata/properties" ma:root="true" ma:fieldsID="cafd4c27d343efe8f3860e48cbe16472" ns2:_="" ns3:_="">
    <xsd:import namespace="cfe3e6b5-9ff0-4074-ac07-686b4af3e272"/>
    <xsd:import namespace="13c2a3e3-7513-41a6-b1fb-2b9006a971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ReviewSta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e3e6b5-9ff0-4074-ac07-686b4af3e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ReviewStates" ma:index="14" nillable="true" ma:displayName="Review States" ma:description="Tag indicating review status." ma:format="Dropdown" ma:internalName="ReviewStates">
      <xsd:simpleType>
        <xsd:restriction base="dms:Choice">
          <xsd:enumeration value="[01] Active Review"/>
          <xsd:enumeration value="[02] Review Completed"/>
          <xsd:enumeration value="[03] Hold"/>
        </xsd:restriction>
      </xsd:simpleType>
    </xsd:element>
  </xsd:schema>
  <xsd:schema xmlns:xsd="http://www.w3.org/2001/XMLSchema" xmlns:xs="http://www.w3.org/2001/XMLSchema" xmlns:dms="http://schemas.microsoft.com/office/2006/documentManagement/types" xmlns:pc="http://schemas.microsoft.com/office/infopath/2007/PartnerControls" targetNamespace="13c2a3e3-7513-41a6-b1fb-2b9006a971b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E6CC40-5159-4D01-8590-B49147008DCD}">
  <ds:schemaRefs>
    <ds:schemaRef ds:uri="http://schemas.microsoft.com/sharepoint/v3/contenttype/forms"/>
  </ds:schemaRefs>
</ds:datastoreItem>
</file>

<file path=customXml/itemProps2.xml><?xml version="1.0" encoding="utf-8"?>
<ds:datastoreItem xmlns:ds="http://schemas.openxmlformats.org/officeDocument/2006/customXml" ds:itemID="{0892DF4C-FB49-45D6-80EF-913CC234C0F8}">
  <ds:schemaRefs>
    <ds:schemaRef ds:uri="http://schemas.microsoft.com/office/2006/metadata/properties"/>
    <ds:schemaRef ds:uri="http://schemas.microsoft.com/office/infopath/2007/PartnerControls"/>
    <ds:schemaRef ds:uri="cfe3e6b5-9ff0-4074-ac07-686b4af3e272"/>
  </ds:schemaRefs>
</ds:datastoreItem>
</file>

<file path=customXml/itemProps3.xml><?xml version="1.0" encoding="utf-8"?>
<ds:datastoreItem xmlns:ds="http://schemas.openxmlformats.org/officeDocument/2006/customXml" ds:itemID="{7109B790-6ADD-497F-BBA2-D166CAB41E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e3e6b5-9ff0-4074-ac07-686b4af3e272"/>
    <ds:schemaRef ds:uri="13c2a3e3-7513-41a6-b1fb-2b9006a971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Pages>
  <Words>487</Words>
  <Characters>2782</Characters>
  <Application>Microsoft Office Word</Application>
  <DocSecurity>0</DocSecurity>
  <Lines>23</Lines>
  <Paragraphs>6</Paragraphs>
  <ScaleCrop>false</ScaleCrop>
  <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Sample IV, Arthur</dc:creator>
  <cp:keywords/>
  <dc:description/>
  <cp:lastModifiedBy>Huth, Jonathan  (Mike)</cp:lastModifiedBy>
  <cp:revision>10</cp:revision>
  <dcterms:created xsi:type="dcterms:W3CDTF">2025-05-06T15:26:00Z</dcterms:created>
  <dcterms:modified xsi:type="dcterms:W3CDTF">2026-01-14T10:11:00Z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0x0101005A9FAE3ACECFC7409CE69AFEEEE35330</vt:lpwstr>
  </property>
</Properties>
</file>